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890" w:rsidRPr="00141890" w:rsidRDefault="00141890" w:rsidP="00141890">
      <w:pPr>
        <w:spacing w:before="100" w:beforeAutospacing="1" w:after="100" w:afterAutospacing="1" w:line="240" w:lineRule="auto"/>
        <w:outlineLvl w:val="0"/>
        <w:rPr>
          <w:rFonts w:ascii="Arial" w:eastAsia="Times New Roman" w:hAnsi="Arial" w:cs="Arial"/>
          <w:b/>
          <w:bCs/>
          <w:kern w:val="36"/>
          <w:sz w:val="48"/>
          <w:szCs w:val="48"/>
        </w:rPr>
      </w:pPr>
      <w:bookmarkStart w:id="0" w:name="_GoBack"/>
      <w:bookmarkEnd w:id="0"/>
      <w:r w:rsidRPr="00141890">
        <w:rPr>
          <w:rFonts w:ascii="Arial" w:eastAsia="Times New Roman" w:hAnsi="Arial" w:cs="Arial"/>
          <w:b/>
          <w:bCs/>
          <w:kern w:val="36"/>
          <w:sz w:val="48"/>
          <w:szCs w:val="48"/>
        </w:rPr>
        <w:t>Change of Investigation in Pakistan | Expert Criminal Lawyer Near Me</w:t>
      </w:r>
    </w:p>
    <w:p w:rsidR="00141890" w:rsidRPr="00141890" w:rsidRDefault="00141890" w:rsidP="00141890">
      <w:pPr>
        <w:spacing w:before="100" w:beforeAutospacing="1" w:after="100" w:afterAutospacing="1" w:line="240" w:lineRule="auto"/>
        <w:outlineLvl w:val="1"/>
        <w:rPr>
          <w:rFonts w:ascii="Arial" w:eastAsia="Times New Roman" w:hAnsi="Arial" w:cs="Arial"/>
          <w:b/>
          <w:bCs/>
          <w:sz w:val="36"/>
          <w:szCs w:val="36"/>
        </w:rPr>
      </w:pPr>
      <w:r w:rsidRPr="00141890">
        <w:rPr>
          <w:rFonts w:ascii="Arial" w:eastAsia="Times New Roman" w:hAnsi="Arial" w:cs="Arial"/>
          <w:b/>
          <w:bCs/>
          <w:sz w:val="36"/>
          <w:szCs w:val="36"/>
        </w:rPr>
        <w:t>What is Change of Investigation?</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Change of investigation is a legal process to transfer a criminal case from one investigating officer or agency to another. It is necessary when investigations are biased, corrupt, or incompetent. Expert criminal lawyers assist in filing change of investigation applications to ensure justice through fair and impartial probes.</w:t>
      </w:r>
    </w:p>
    <w:p w:rsidR="00141890" w:rsidRPr="00141890" w:rsidRDefault="00141890" w:rsidP="00141890">
      <w:pPr>
        <w:spacing w:before="100" w:beforeAutospacing="1" w:after="100" w:afterAutospacing="1" w:line="240" w:lineRule="auto"/>
        <w:outlineLvl w:val="1"/>
        <w:rPr>
          <w:rFonts w:ascii="Arial" w:eastAsia="Times New Roman" w:hAnsi="Arial" w:cs="Arial"/>
          <w:b/>
          <w:bCs/>
          <w:sz w:val="36"/>
          <w:szCs w:val="36"/>
        </w:rPr>
      </w:pPr>
      <w:r w:rsidRPr="00141890">
        <w:rPr>
          <w:rFonts w:ascii="Arial" w:eastAsia="Times New Roman" w:hAnsi="Arial" w:cs="Arial"/>
          <w:b/>
          <w:bCs/>
          <w:sz w:val="36"/>
          <w:szCs w:val="36"/>
        </w:rPr>
        <w:t>Grounds for Seeking Change of Investigation</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Biased or Prejudiced Investigations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When investigating officers display bias or prejudice, it compromises case fairness. Lawyers document such behavior, gather evidence, and petition courts for transfer to neutral investigators, ensuring an unbiased investigation.</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Incompetence and Negligence by Investigators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Failure to investigate properly, ignoring evidence, or showing incompetence are valid reasons for changing the investigation. Legal experts prepare detailed applications highlighting these deficiencies to protect client rights.</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Corruption and Misconduct in Investigations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Corrupt practices or misconduct during investigations undermine justice. Lawyers take swift legal action to expose corruption and secure transfer orders to competent, honest investigating authorities.</w:t>
      </w:r>
    </w:p>
    <w:p w:rsidR="00141890" w:rsidRPr="00141890" w:rsidRDefault="00141890" w:rsidP="00141890">
      <w:pPr>
        <w:spacing w:before="100" w:beforeAutospacing="1" w:after="100" w:afterAutospacing="1" w:line="240" w:lineRule="auto"/>
        <w:outlineLvl w:val="1"/>
        <w:rPr>
          <w:rFonts w:ascii="Arial" w:eastAsia="Times New Roman" w:hAnsi="Arial" w:cs="Arial"/>
          <w:b/>
          <w:bCs/>
          <w:sz w:val="36"/>
          <w:szCs w:val="36"/>
        </w:rPr>
      </w:pPr>
      <w:r w:rsidRPr="00141890">
        <w:rPr>
          <w:rFonts w:ascii="Arial" w:eastAsia="Times New Roman" w:hAnsi="Arial" w:cs="Arial"/>
          <w:b/>
          <w:bCs/>
          <w:sz w:val="36"/>
          <w:szCs w:val="36"/>
        </w:rPr>
        <w:t>Legal Process for Change of Investigation</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Case Assessment and Documentation</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Criminal lawyers review all case details, investigating officer conduct, and evidence handling to identify grounds for transfer. Proper documentation is essential to build a strong legal case.</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Filing and Court Representation</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lastRenderedPageBreak/>
        <w:t>Lawyers prepare and submit comprehensive applications backed by legal precedents. They provide aggressive court representation to present compelling arguments for investigation transfer, ensuring prompt judicial decisions.</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Immediate Legal Response</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Given the urgency, 24/7 legal support is often necessary. Experienced lawyers ensure quick action to prevent further bias or tampering with evidence during ongoing investigations.</w:t>
      </w:r>
    </w:p>
    <w:p w:rsidR="00141890" w:rsidRPr="00141890" w:rsidRDefault="00141890" w:rsidP="00141890">
      <w:pPr>
        <w:spacing w:before="100" w:beforeAutospacing="1" w:after="100" w:afterAutospacing="1" w:line="240" w:lineRule="auto"/>
        <w:outlineLvl w:val="1"/>
        <w:rPr>
          <w:rFonts w:ascii="Arial" w:eastAsia="Times New Roman" w:hAnsi="Arial" w:cs="Arial"/>
          <w:b/>
          <w:bCs/>
          <w:sz w:val="36"/>
          <w:szCs w:val="36"/>
        </w:rPr>
      </w:pPr>
      <w:r w:rsidRPr="00141890">
        <w:rPr>
          <w:rFonts w:ascii="Arial" w:eastAsia="Times New Roman" w:hAnsi="Arial" w:cs="Arial"/>
          <w:b/>
          <w:bCs/>
          <w:sz w:val="36"/>
          <w:szCs w:val="36"/>
        </w:rPr>
        <w:t>Types of Change of Investigation Cases</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Transfer Within Police Stations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To avoid local biases, investigations may be transferred to different police stations for fair inquiry, free from local influence.</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Transfer to Higher Police Authorities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Cases involving serious allegations are transferred to district police or specialized units for impartial investigation.</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Transfer to Specialized Agencies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Complex or high-profile cases often require investigation by agencies like the Federal Investigation Agency (FIA) or Anti-Corruption departments for expertise and neutrality.</w:t>
      </w:r>
    </w:p>
    <w:p w:rsidR="00141890" w:rsidRPr="00141890" w:rsidRDefault="00141890" w:rsidP="00141890">
      <w:pPr>
        <w:spacing w:before="100" w:beforeAutospacing="1" w:after="100" w:afterAutospacing="1" w:line="240" w:lineRule="auto"/>
        <w:outlineLvl w:val="1"/>
        <w:rPr>
          <w:rFonts w:ascii="Arial" w:eastAsia="Times New Roman" w:hAnsi="Arial" w:cs="Arial"/>
          <w:b/>
          <w:bCs/>
          <w:sz w:val="36"/>
          <w:szCs w:val="36"/>
        </w:rPr>
      </w:pPr>
      <w:r w:rsidRPr="00141890">
        <w:rPr>
          <w:rFonts w:ascii="Arial" w:eastAsia="Times New Roman" w:hAnsi="Arial" w:cs="Arial"/>
          <w:b/>
          <w:bCs/>
          <w:sz w:val="36"/>
          <w:szCs w:val="36"/>
        </w:rPr>
        <w:t>Benefits of Securing Change of Investigation</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Fair and Impartial Investigations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Ensures unbiased fact-finding free from influence, prejudice, or corruption.</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Proper Evidence Handling</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Competent officers preserve evidence correctly, strengthening the case.</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Balanced Legal Proceedings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Accurate investigations lead to fair trials, protecting rights and supporting justice.</w:t>
      </w:r>
    </w:p>
    <w:p w:rsidR="00141890" w:rsidRPr="00141890" w:rsidRDefault="00141890" w:rsidP="00141890">
      <w:pPr>
        <w:spacing w:before="100" w:beforeAutospacing="1" w:after="100" w:afterAutospacing="1" w:line="240" w:lineRule="auto"/>
        <w:outlineLvl w:val="1"/>
        <w:rPr>
          <w:rFonts w:ascii="Arial" w:eastAsia="Times New Roman" w:hAnsi="Arial" w:cs="Arial"/>
          <w:b/>
          <w:bCs/>
          <w:sz w:val="36"/>
          <w:szCs w:val="36"/>
        </w:rPr>
      </w:pPr>
      <w:r w:rsidRPr="00141890">
        <w:rPr>
          <w:rFonts w:ascii="Arial" w:eastAsia="Times New Roman" w:hAnsi="Arial" w:cs="Arial"/>
          <w:b/>
          <w:bCs/>
          <w:sz w:val="36"/>
          <w:szCs w:val="36"/>
        </w:rPr>
        <w:t>Post-Transfer Monitoring and Legal Support</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Ongoing Investigation Oversight</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lastRenderedPageBreak/>
        <w:t>Lawyers maintain communication with new investigators, ensuring investigations proceed legally and transparently.</w:t>
      </w:r>
    </w:p>
    <w:p w:rsidR="00141890" w:rsidRPr="00141890" w:rsidRDefault="00141890" w:rsidP="00141890">
      <w:pPr>
        <w:spacing w:before="100" w:beforeAutospacing="1" w:after="100" w:afterAutospacing="1" w:line="240" w:lineRule="auto"/>
        <w:outlineLvl w:val="2"/>
        <w:rPr>
          <w:rFonts w:ascii="Arial" w:eastAsia="Times New Roman" w:hAnsi="Arial" w:cs="Arial"/>
          <w:b/>
          <w:bCs/>
          <w:sz w:val="27"/>
          <w:szCs w:val="27"/>
        </w:rPr>
      </w:pPr>
      <w:r w:rsidRPr="00141890">
        <w:rPr>
          <w:rFonts w:ascii="Arial" w:eastAsia="Times New Roman" w:hAnsi="Arial" w:cs="Arial"/>
          <w:b/>
          <w:bCs/>
          <w:sz w:val="27"/>
          <w:szCs w:val="27"/>
        </w:rPr>
        <w:t>Review of Collected Evidence</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sz w:val="24"/>
          <w:szCs w:val="24"/>
        </w:rPr>
        <w:t>Legal experts analyze evidence gathered post-transfer to safeguard case integrity and advise clients on next steps.</w:t>
      </w:r>
    </w:p>
    <w:p w:rsidR="00141890" w:rsidRPr="00141890" w:rsidRDefault="00141890" w:rsidP="00141890">
      <w:pPr>
        <w:spacing w:after="0" w:line="240" w:lineRule="auto"/>
        <w:rPr>
          <w:rFonts w:ascii="Arial" w:eastAsia="Times New Roman" w:hAnsi="Arial" w:cs="Arial"/>
          <w:sz w:val="24"/>
          <w:szCs w:val="24"/>
        </w:rPr>
      </w:pPr>
    </w:p>
    <w:p w:rsidR="00141890" w:rsidRPr="00141890" w:rsidRDefault="00141890" w:rsidP="00141890">
      <w:pPr>
        <w:spacing w:before="100" w:beforeAutospacing="1" w:after="100" w:afterAutospacing="1" w:line="240" w:lineRule="auto"/>
        <w:outlineLvl w:val="0"/>
        <w:rPr>
          <w:rFonts w:ascii="Arial" w:eastAsia="Times New Roman" w:hAnsi="Arial" w:cs="Arial"/>
          <w:b/>
          <w:bCs/>
          <w:kern w:val="36"/>
          <w:sz w:val="48"/>
          <w:szCs w:val="48"/>
        </w:rPr>
      </w:pPr>
      <w:r w:rsidRPr="00141890">
        <w:rPr>
          <w:rFonts w:ascii="Arial" w:eastAsia="Times New Roman" w:hAnsi="Arial" w:cs="Arial"/>
          <w:b/>
          <w:bCs/>
          <w:kern w:val="36"/>
          <w:sz w:val="48"/>
          <w:szCs w:val="48"/>
        </w:rPr>
        <w:t>Client Pain Points: Questions &amp; Answers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Q1: When can I request a change of investigation?</w:t>
      </w:r>
      <w:r w:rsidRPr="00141890">
        <w:rPr>
          <w:rFonts w:ascii="Arial" w:eastAsia="Times New Roman" w:hAnsi="Arial" w:cs="Arial"/>
          <w:sz w:val="24"/>
          <w:szCs w:val="24"/>
        </w:rPr>
        <w:br/>
        <w:t>A1: When investigators are biased, corrupt, negligent, or unable to conduct a fair inquiry.</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Q2: How do lawyers prove bias or misconduct?</w:t>
      </w:r>
      <w:r w:rsidRPr="00141890">
        <w:rPr>
          <w:rFonts w:ascii="Arial" w:eastAsia="Times New Roman" w:hAnsi="Arial" w:cs="Arial"/>
          <w:sz w:val="24"/>
          <w:szCs w:val="24"/>
        </w:rPr>
        <w:br/>
        <w:t>A2: By documenting evidence of partiality, ignoring facts, or corrupt behavior and presenting it in court.</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Q3: What agencies can investigations be transferred to?</w:t>
      </w:r>
      <w:r w:rsidRPr="00141890">
        <w:rPr>
          <w:rFonts w:ascii="Arial" w:eastAsia="Times New Roman" w:hAnsi="Arial" w:cs="Arial"/>
          <w:sz w:val="24"/>
          <w:szCs w:val="24"/>
        </w:rPr>
        <w:br/>
        <w:t>A3: Police stations, higher police authorities, FIA, Anti-Corruption units, depending on case complexity.</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Q4: How fast can a change of investigation be granted?</w:t>
      </w:r>
      <w:r w:rsidRPr="00141890">
        <w:rPr>
          <w:rFonts w:ascii="Arial" w:eastAsia="Times New Roman" w:hAnsi="Arial" w:cs="Arial"/>
          <w:sz w:val="24"/>
          <w:szCs w:val="24"/>
        </w:rPr>
        <w:br/>
        <w:t>A4: Courts often prioritize these applications due to their impact on justice; timelines vary by case.</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Q5: What happens after the investigation is transferred?</w:t>
      </w:r>
      <w:r w:rsidRPr="00141890">
        <w:rPr>
          <w:rFonts w:ascii="Arial" w:eastAsia="Times New Roman" w:hAnsi="Arial" w:cs="Arial"/>
          <w:sz w:val="24"/>
          <w:szCs w:val="24"/>
        </w:rPr>
        <w:br/>
        <w:t>A5: New officers take over, evidence collection improves, and lawyers monitor progress closely.</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Q6: Can a change of investigation improve my case outcome?</w:t>
      </w:r>
      <w:r w:rsidRPr="00141890">
        <w:rPr>
          <w:rFonts w:ascii="Arial" w:eastAsia="Times New Roman" w:hAnsi="Arial" w:cs="Arial"/>
          <w:sz w:val="24"/>
          <w:szCs w:val="24"/>
        </w:rPr>
        <w:br/>
        <w:t>A6: Yes, fair investigations reduce risk of wrongful prosecution or dismissal based on flawed inquiries.</w:t>
      </w:r>
    </w:p>
    <w:p w:rsidR="00141890" w:rsidRPr="00141890" w:rsidRDefault="00141890" w:rsidP="00141890">
      <w:pPr>
        <w:spacing w:before="100" w:beforeAutospacing="1" w:after="100" w:afterAutospacing="1" w:line="240" w:lineRule="auto"/>
        <w:outlineLvl w:val="0"/>
        <w:rPr>
          <w:rFonts w:ascii="Arial" w:eastAsia="Times New Roman" w:hAnsi="Arial" w:cs="Arial"/>
          <w:b/>
          <w:bCs/>
          <w:kern w:val="36"/>
          <w:sz w:val="48"/>
          <w:szCs w:val="48"/>
        </w:rPr>
      </w:pPr>
      <w:r w:rsidRPr="00141890">
        <w:rPr>
          <w:rFonts w:ascii="Arial" w:eastAsia="Times New Roman" w:hAnsi="Arial" w:cs="Arial"/>
          <w:b/>
          <w:bCs/>
          <w:kern w:val="36"/>
          <w:sz w:val="48"/>
          <w:szCs w:val="48"/>
        </w:rPr>
        <w:t>Frequently Asked Questions (FAQs)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1. What is a change of investigation in criminal cases?</w:t>
      </w:r>
      <w:r w:rsidRPr="00141890">
        <w:rPr>
          <w:rFonts w:ascii="Arial" w:eastAsia="Times New Roman" w:hAnsi="Arial" w:cs="Arial"/>
          <w:sz w:val="24"/>
          <w:szCs w:val="24"/>
        </w:rPr>
        <w:br/>
        <w:t>It is the legal transfer of a case’s investigation to another officer or agency for fairness and impartiality.</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lastRenderedPageBreak/>
        <w:t>2. How do I file a change of investigation application?</w:t>
      </w:r>
      <w:r w:rsidRPr="00141890">
        <w:rPr>
          <w:rFonts w:ascii="Arial" w:eastAsia="Times New Roman" w:hAnsi="Arial" w:cs="Arial"/>
          <w:sz w:val="24"/>
          <w:szCs w:val="24"/>
        </w:rPr>
        <w:br/>
        <w:t>Through a criminal lawyer who assesses grounds, prepares documents, and represents you in court.</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3. Can an investigation be transferred if police refuse to act?</w:t>
      </w:r>
      <w:r w:rsidRPr="00141890">
        <w:rPr>
          <w:rFonts w:ascii="Arial" w:eastAsia="Times New Roman" w:hAnsi="Arial" w:cs="Arial"/>
          <w:sz w:val="24"/>
          <w:szCs w:val="24"/>
        </w:rPr>
        <w:br/>
        <w:t>Yes, courts can order transfer when police show incompetence or bias.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4. What evidence is required to justify change of investigation?</w:t>
      </w:r>
      <w:r w:rsidRPr="00141890">
        <w:rPr>
          <w:rFonts w:ascii="Arial" w:eastAsia="Times New Roman" w:hAnsi="Arial" w:cs="Arial"/>
          <w:sz w:val="24"/>
          <w:szCs w:val="24"/>
        </w:rPr>
        <w:br/>
        <w:t>Proof of bias, negligence, misconduct, or corruption by investigating officers.</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5. Who decides on the change of investigation?</w:t>
      </w:r>
      <w:r w:rsidRPr="00141890">
        <w:rPr>
          <w:rFonts w:ascii="Arial" w:eastAsia="Times New Roman" w:hAnsi="Arial" w:cs="Arial"/>
          <w:sz w:val="24"/>
          <w:szCs w:val="24"/>
        </w:rPr>
        <w:br/>
        <w:t>The court reviews the application and decides based on the merits and evidence presented.</w:t>
      </w:r>
    </w:p>
    <w:p w:rsidR="00141890" w:rsidRPr="00141890" w:rsidRDefault="00141890" w:rsidP="00141890">
      <w:pPr>
        <w:spacing w:before="100" w:beforeAutospacing="1" w:after="100" w:afterAutospacing="1" w:line="240" w:lineRule="auto"/>
        <w:rPr>
          <w:rFonts w:ascii="Arial" w:eastAsia="Times New Roman" w:hAnsi="Arial" w:cs="Arial"/>
          <w:sz w:val="24"/>
          <w:szCs w:val="24"/>
        </w:rPr>
      </w:pPr>
      <w:r w:rsidRPr="00141890">
        <w:rPr>
          <w:rFonts w:ascii="Arial" w:eastAsia="Times New Roman" w:hAnsi="Arial" w:cs="Arial"/>
          <w:b/>
          <w:bCs/>
          <w:sz w:val="24"/>
          <w:szCs w:val="24"/>
        </w:rPr>
        <w:t>6. Does a change of investigation delay the case?</w:t>
      </w:r>
      <w:r w:rsidRPr="00141890">
        <w:rPr>
          <w:rFonts w:ascii="Arial" w:eastAsia="Times New Roman" w:hAnsi="Arial" w:cs="Arial"/>
          <w:sz w:val="24"/>
          <w:szCs w:val="24"/>
        </w:rPr>
        <w:br/>
        <w:t>It may cause some delay but ensures justice by preventing flawed investigations.</w:t>
      </w:r>
    </w:p>
    <w:p w:rsidR="0035546F" w:rsidRPr="00141890" w:rsidRDefault="0035546F">
      <w:pPr>
        <w:rPr>
          <w:rFonts w:ascii="Arial" w:hAnsi="Arial" w:cs="Arial"/>
        </w:rPr>
      </w:pPr>
    </w:p>
    <w:sectPr w:rsidR="0035546F" w:rsidRPr="001418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890"/>
    <w:rsid w:val="00141890"/>
    <w:rsid w:val="0035546F"/>
    <w:rsid w:val="00716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7810A2B-C404-416B-B8C8-B77CF2738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4189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4189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4189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189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4189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4189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4189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418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8196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2</cp:revision>
  <dcterms:created xsi:type="dcterms:W3CDTF">2025-10-18T14:26:00Z</dcterms:created>
  <dcterms:modified xsi:type="dcterms:W3CDTF">2025-10-18T14:26:00Z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e9095423-40a7-4ef1-a3ae-03ac2c78655a</vt:lpwstr>
  </property>
</Properties>
</file>