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1F0F" w:rsidRPr="00A31F0F" w:rsidRDefault="00A31F0F" w:rsidP="00A31F0F">
      <w:pPr>
        <w:spacing w:after="0" w:line="240" w:lineRule="auto"/>
        <w:outlineLvl w:val="0"/>
        <w:rPr>
          <w:rFonts w:ascii="Arial" w:eastAsia="Times New Roman" w:hAnsi="Arial" w:cs="Arial"/>
          <w:b/>
          <w:color w:val="0E101A"/>
          <w:kern w:val="36"/>
          <w:sz w:val="32"/>
          <w:szCs w:val="32"/>
        </w:rPr>
      </w:pPr>
      <w:r w:rsidRPr="00A31F0F">
        <w:rPr>
          <w:rFonts w:ascii="Arial" w:eastAsia="Times New Roman" w:hAnsi="Arial" w:cs="Arial"/>
          <w:b/>
          <w:color w:val="0E101A"/>
          <w:kern w:val="36"/>
          <w:sz w:val="32"/>
          <w:szCs w:val="32"/>
        </w:rPr>
        <w:t>Immigration Law Firm in Lahore — Expert Settlement Visa</w:t>
      </w:r>
      <w:r w:rsidR="00487DDE">
        <w:rPr>
          <w:rFonts w:ascii="Arial" w:eastAsia="Times New Roman" w:hAnsi="Arial" w:cs="Arial"/>
          <w:b/>
          <w:color w:val="0E101A"/>
          <w:kern w:val="36"/>
          <w:sz w:val="32"/>
          <w:szCs w:val="32"/>
        </w:rPr>
        <w:t xml:space="preserve"> and </w:t>
      </w:r>
      <w:r w:rsidR="00487DDE" w:rsidRPr="00A31F0F">
        <w:rPr>
          <w:rFonts w:ascii="Arial" w:eastAsia="Times New Roman" w:hAnsi="Arial" w:cs="Arial"/>
          <w:b/>
          <w:color w:val="0E101A"/>
          <w:kern w:val="36"/>
          <w:sz w:val="32"/>
          <w:szCs w:val="32"/>
        </w:rPr>
        <w:t>Rejection</w:t>
      </w:r>
      <w:r w:rsidRPr="00A31F0F">
        <w:rPr>
          <w:rFonts w:ascii="Arial" w:eastAsia="Times New Roman" w:hAnsi="Arial" w:cs="Arial"/>
          <w:b/>
          <w:color w:val="0E101A"/>
          <w:kern w:val="36"/>
          <w:sz w:val="32"/>
          <w:szCs w:val="32"/>
        </w:rPr>
        <w:t xml:space="preserve"> Appeal Services</w:t>
      </w:r>
    </w:p>
    <w:p w:rsidR="00A31F0F" w:rsidRPr="00A31F0F" w:rsidRDefault="00A31F0F" w:rsidP="00A31F0F">
      <w:pPr>
        <w:spacing w:after="0" w:line="240" w:lineRule="auto"/>
        <w:outlineLvl w:val="0"/>
        <w:rPr>
          <w:rFonts w:ascii="Arial" w:eastAsia="Times New Roman" w:hAnsi="Arial" w:cs="Arial"/>
          <w:b/>
          <w:color w:val="0E101A"/>
          <w:kern w:val="36"/>
          <w:sz w:val="32"/>
          <w:szCs w:val="32"/>
        </w:rPr>
      </w:pPr>
    </w:p>
    <w:p w:rsidR="00A31F0F" w:rsidRPr="00A31F0F" w:rsidRDefault="00A31F0F" w:rsidP="00A31F0F">
      <w:pPr>
        <w:spacing w:after="0" w:line="240" w:lineRule="auto"/>
        <w:outlineLvl w:val="1"/>
        <w:rPr>
          <w:rFonts w:ascii="Arial" w:eastAsia="Times New Roman" w:hAnsi="Arial" w:cs="Arial"/>
          <w:b/>
          <w:color w:val="0E101A"/>
          <w:sz w:val="28"/>
          <w:szCs w:val="28"/>
        </w:rPr>
      </w:pPr>
      <w:r w:rsidRPr="00A31F0F">
        <w:rPr>
          <w:rFonts w:ascii="Arial" w:eastAsia="Times New Roman" w:hAnsi="Arial" w:cs="Arial"/>
          <w:b/>
          <w:color w:val="0E101A"/>
          <w:sz w:val="28"/>
          <w:szCs w:val="28"/>
        </w:rPr>
        <w:t>Understanding Settlement Visa Rejection Appeals</w:t>
      </w:r>
    </w:p>
    <w:p w:rsidR="00A31F0F" w:rsidRDefault="00A31F0F" w:rsidP="00A31F0F">
      <w:pPr>
        <w:spacing w:after="0" w:line="240" w:lineRule="auto"/>
        <w:rPr>
          <w:rFonts w:ascii="Arial" w:eastAsia="Times New Roman" w:hAnsi="Arial" w:cs="Arial"/>
          <w:color w:val="0E101A"/>
          <w:sz w:val="28"/>
          <w:szCs w:val="28"/>
        </w:rPr>
      </w:pPr>
    </w:p>
    <w:p w:rsidR="00A31F0F" w:rsidRDefault="00487DDE" w:rsidP="00487DDE">
      <w:pPr>
        <w:pStyle w:val="NoSpacing"/>
        <w:rPr>
          <w:rFonts w:eastAsia="Times New Roman"/>
          <w:color w:val="0E101A"/>
          <w:sz w:val="28"/>
          <w:szCs w:val="28"/>
        </w:rPr>
      </w:pPr>
      <w:r>
        <w:rPr>
          <w:shd w:val="clear" w:color="auto" w:fill="FFFFFF"/>
        </w:rPr>
        <w:t xml:space="preserve"> </w:t>
      </w:r>
      <w:r w:rsidRPr="00487DDE">
        <w:rPr>
          <w:sz w:val="28"/>
          <w:shd w:val="clear" w:color="auto" w:fill="FFFFFF"/>
        </w:rPr>
        <w:t xml:space="preserve">A </w:t>
      </w:r>
      <w:r w:rsidRPr="00487DDE">
        <w:rPr>
          <w:sz w:val="28"/>
          <w:shd w:val="clear" w:color="auto" w:fill="FFFFFF"/>
        </w:rPr>
        <w:t>settlement visa is </w:t>
      </w:r>
      <w:r w:rsidRPr="00487DDE">
        <w:rPr>
          <w:sz w:val="28"/>
          <w:shd w:val="clear" w:color="auto" w:fill="FFFFFF"/>
        </w:rPr>
        <w:t xml:space="preserve">a type </w:t>
      </w:r>
      <w:proofErr w:type="gramStart"/>
      <w:r w:rsidRPr="00487DDE">
        <w:rPr>
          <w:sz w:val="28"/>
          <w:shd w:val="clear" w:color="auto" w:fill="FFFFFF"/>
        </w:rPr>
        <w:t xml:space="preserve">of </w:t>
      </w:r>
      <w:r w:rsidRPr="00487DDE">
        <w:rPr>
          <w:sz w:val="28"/>
          <w:shd w:val="clear" w:color="auto" w:fill="FFFFFF"/>
        </w:rPr>
        <w:t xml:space="preserve"> immigration</w:t>
      </w:r>
      <w:proofErr w:type="gramEnd"/>
      <w:r w:rsidRPr="00487DDE">
        <w:rPr>
          <w:sz w:val="28"/>
          <w:shd w:val="clear" w:color="auto" w:fill="FFFFFF"/>
        </w:rPr>
        <w:t xml:space="preserve"> vis</w:t>
      </w:r>
      <w:r w:rsidRPr="00487DDE">
        <w:rPr>
          <w:sz w:val="28"/>
          <w:shd w:val="clear" w:color="auto" w:fill="FFFFFF"/>
        </w:rPr>
        <w:t xml:space="preserve">a that allows a </w:t>
      </w:r>
      <w:proofErr w:type="spellStart"/>
      <w:r w:rsidRPr="00487DDE">
        <w:rPr>
          <w:sz w:val="28"/>
          <w:shd w:val="clear" w:color="auto" w:fill="FFFFFF"/>
        </w:rPr>
        <w:t>foreinor</w:t>
      </w:r>
      <w:proofErr w:type="spellEnd"/>
      <w:r w:rsidRPr="00487DDE">
        <w:rPr>
          <w:sz w:val="28"/>
          <w:shd w:val="clear" w:color="auto" w:fill="FFFFFF"/>
        </w:rPr>
        <w:t xml:space="preserve"> to live, work, and remain permanently in another country, often leading to permanent residency or citizenship. It is typically granted to individuals with a strong family connection to the host country, such as spouses or family members, and requires them to live together in the host country for a specific period before applying for full settlement or indefinite leave to remain</w:t>
      </w:r>
      <w:r>
        <w:rPr>
          <w:shd w:val="clear" w:color="auto" w:fill="FFFFFF"/>
        </w:rPr>
        <w:t xml:space="preserve"> </w:t>
      </w:r>
      <w:r>
        <w:rPr>
          <w:rStyle w:val="uv3um"/>
          <w:rFonts w:ascii="Arial" w:hAnsi="Arial" w:cs="Arial"/>
          <w:color w:val="001D35"/>
          <w:shd w:val="clear" w:color="auto" w:fill="FFFFFF"/>
        </w:rPr>
        <w:t> </w:t>
      </w:r>
      <w:r w:rsidR="00A31F0F" w:rsidRPr="00A31F0F">
        <w:rPr>
          <w:rFonts w:eastAsia="Times New Roman"/>
          <w:color w:val="0E101A"/>
          <w:sz w:val="28"/>
          <w:szCs w:val="28"/>
        </w:rPr>
        <w:t xml:space="preserve"> </w:t>
      </w:r>
      <w:r>
        <w:rPr>
          <w:rFonts w:eastAsia="Times New Roman"/>
          <w:color w:val="0E101A"/>
          <w:sz w:val="28"/>
          <w:szCs w:val="28"/>
        </w:rPr>
        <w:t xml:space="preserve">upon the </w:t>
      </w:r>
      <w:r w:rsidR="00A31F0F" w:rsidRPr="00A31F0F">
        <w:rPr>
          <w:rFonts w:eastAsia="Times New Roman"/>
          <w:color w:val="0E101A"/>
          <w:sz w:val="28"/>
          <w:szCs w:val="28"/>
        </w:rPr>
        <w:t>rejection</w:t>
      </w:r>
      <w:r>
        <w:rPr>
          <w:rFonts w:eastAsia="Times New Roman"/>
          <w:color w:val="0E101A"/>
          <w:sz w:val="28"/>
          <w:szCs w:val="28"/>
        </w:rPr>
        <w:t xml:space="preserve"> </w:t>
      </w:r>
      <w:proofErr w:type="gramStart"/>
      <w:r>
        <w:rPr>
          <w:rFonts w:eastAsia="Times New Roman"/>
          <w:color w:val="0E101A"/>
          <w:sz w:val="28"/>
          <w:szCs w:val="28"/>
        </w:rPr>
        <w:t xml:space="preserve">one </w:t>
      </w:r>
      <w:r w:rsidR="00A31F0F" w:rsidRPr="00A31F0F">
        <w:rPr>
          <w:rFonts w:eastAsia="Times New Roman"/>
          <w:color w:val="0E101A"/>
          <w:sz w:val="28"/>
          <w:szCs w:val="28"/>
        </w:rPr>
        <w:t xml:space="preserve"> can</w:t>
      </w:r>
      <w:proofErr w:type="gramEnd"/>
      <w:r w:rsidR="00A31F0F" w:rsidRPr="00A31F0F">
        <w:rPr>
          <w:rFonts w:eastAsia="Times New Roman"/>
          <w:color w:val="0E101A"/>
          <w:sz w:val="28"/>
          <w:szCs w:val="28"/>
        </w:rPr>
        <w:t xml:space="preserve"> disrupt family reunification and long-term immigration plans. Usually, rejections arise from weak relationship evidence, financial proof gaps, or accommodation i</w:t>
      </w:r>
      <w:r>
        <w:rPr>
          <w:rFonts w:eastAsia="Times New Roman"/>
          <w:color w:val="0E101A"/>
          <w:sz w:val="28"/>
          <w:szCs w:val="28"/>
        </w:rPr>
        <w:t>ssues</w:t>
      </w:r>
      <w:r w:rsidR="00A31F0F" w:rsidRPr="00A31F0F">
        <w:rPr>
          <w:rFonts w:eastAsia="Times New Roman"/>
          <w:color w:val="0E101A"/>
          <w:sz w:val="28"/>
          <w:szCs w:val="28"/>
        </w:rPr>
        <w:t>. Expert immigration lawyers in Lahore carefully analyze your case and prepare compelling appeals to restore your family’s future.</w:t>
      </w:r>
    </w:p>
    <w:p w:rsidR="00487DDE" w:rsidRPr="00A31F0F" w:rsidRDefault="00487DDE" w:rsidP="00487DDE">
      <w:pPr>
        <w:pStyle w:val="NoSpacing"/>
        <w:rPr>
          <w:rFonts w:eastAsia="Times New Roman"/>
          <w:color w:val="0E101A"/>
          <w:sz w:val="28"/>
          <w:szCs w:val="28"/>
        </w:rPr>
      </w:pPr>
    </w:p>
    <w:p w:rsidR="00A31F0F" w:rsidRPr="00A31F0F" w:rsidRDefault="00A31F0F" w:rsidP="00A31F0F">
      <w:pPr>
        <w:spacing w:after="0" w:line="240" w:lineRule="auto"/>
        <w:outlineLvl w:val="1"/>
        <w:rPr>
          <w:rFonts w:ascii="Arial" w:eastAsia="Times New Roman" w:hAnsi="Arial" w:cs="Arial"/>
          <w:b/>
          <w:color w:val="0E101A"/>
          <w:sz w:val="28"/>
          <w:szCs w:val="28"/>
        </w:rPr>
      </w:pPr>
      <w:r w:rsidRPr="00A31F0F">
        <w:rPr>
          <w:rFonts w:ascii="Arial" w:eastAsia="Times New Roman" w:hAnsi="Arial" w:cs="Arial"/>
          <w:b/>
          <w:color w:val="0E101A"/>
          <w:sz w:val="28"/>
          <w:szCs w:val="28"/>
        </w:rPr>
        <w:t xml:space="preserve">Why Choose Voice of </w:t>
      </w:r>
      <w:proofErr w:type="gramStart"/>
      <w:r w:rsidRPr="00A31F0F">
        <w:rPr>
          <w:rFonts w:ascii="Arial" w:eastAsia="Times New Roman" w:hAnsi="Arial" w:cs="Arial"/>
          <w:b/>
          <w:color w:val="0E101A"/>
          <w:sz w:val="28"/>
          <w:szCs w:val="28"/>
        </w:rPr>
        <w:t>Justice</w:t>
      </w:r>
      <w:r w:rsidR="00487DDE">
        <w:rPr>
          <w:rFonts w:ascii="Arial" w:eastAsia="Times New Roman" w:hAnsi="Arial" w:cs="Arial"/>
          <w:b/>
          <w:color w:val="0E101A"/>
          <w:sz w:val="28"/>
          <w:szCs w:val="28"/>
        </w:rPr>
        <w:t xml:space="preserve"> </w:t>
      </w:r>
      <w:r w:rsidRPr="00A31F0F">
        <w:rPr>
          <w:rFonts w:ascii="Arial" w:eastAsia="Times New Roman" w:hAnsi="Arial" w:cs="Arial"/>
          <w:b/>
          <w:color w:val="0E101A"/>
          <w:sz w:val="28"/>
          <w:szCs w:val="28"/>
        </w:rPr>
        <w:t xml:space="preserve"> for</w:t>
      </w:r>
      <w:proofErr w:type="gramEnd"/>
      <w:r w:rsidRPr="00A31F0F">
        <w:rPr>
          <w:rFonts w:ascii="Arial" w:eastAsia="Times New Roman" w:hAnsi="Arial" w:cs="Arial"/>
          <w:b/>
          <w:color w:val="0E101A"/>
          <w:sz w:val="28"/>
          <w:szCs w:val="28"/>
        </w:rPr>
        <w:t xml:space="preserve"> Your Appeal</w:t>
      </w:r>
    </w:p>
    <w:p w:rsidR="00A31F0F" w:rsidRDefault="00A31F0F" w:rsidP="00A31F0F">
      <w:pPr>
        <w:spacing w:after="0" w:line="240" w:lineRule="auto"/>
        <w:rPr>
          <w:rFonts w:ascii="Arial" w:eastAsia="Times New Roman" w:hAnsi="Arial" w:cs="Arial"/>
          <w:color w:val="0E101A"/>
          <w:sz w:val="28"/>
          <w:szCs w:val="28"/>
        </w:rPr>
      </w:pPr>
    </w:p>
    <w:p w:rsidR="00A31F0F" w:rsidRPr="00A31F0F"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 xml:space="preserve">Voice of Justice is recognized as the best immigration law firm in Lahore, specializing in settlement visa </w:t>
      </w:r>
      <w:proofErr w:type="spellStart"/>
      <w:r w:rsidR="00487DDE">
        <w:rPr>
          <w:rFonts w:ascii="Arial" w:eastAsia="Times New Roman" w:hAnsi="Arial" w:cs="Arial"/>
          <w:color w:val="0E101A"/>
          <w:sz w:val="28"/>
          <w:szCs w:val="28"/>
        </w:rPr>
        <w:t>applicaton</w:t>
      </w:r>
      <w:proofErr w:type="spellEnd"/>
      <w:r w:rsidR="00487DDE">
        <w:rPr>
          <w:rFonts w:ascii="Arial" w:eastAsia="Times New Roman" w:hAnsi="Arial" w:cs="Arial"/>
          <w:color w:val="0E101A"/>
          <w:sz w:val="28"/>
          <w:szCs w:val="28"/>
        </w:rPr>
        <w:t xml:space="preserve"> </w:t>
      </w:r>
      <w:proofErr w:type="gramStart"/>
      <w:r w:rsidR="00487DDE">
        <w:rPr>
          <w:rFonts w:ascii="Arial" w:eastAsia="Times New Roman" w:hAnsi="Arial" w:cs="Arial"/>
          <w:color w:val="0E101A"/>
          <w:sz w:val="28"/>
          <w:szCs w:val="28"/>
        </w:rPr>
        <w:t>filing ,</w:t>
      </w:r>
      <w:proofErr w:type="gramEnd"/>
      <w:r w:rsidR="00487DDE">
        <w:rPr>
          <w:rFonts w:ascii="Arial" w:eastAsia="Times New Roman" w:hAnsi="Arial" w:cs="Arial"/>
          <w:color w:val="0E101A"/>
          <w:sz w:val="28"/>
          <w:szCs w:val="28"/>
        </w:rPr>
        <w:t xml:space="preserve"> documentation and  </w:t>
      </w:r>
      <w:r w:rsidRPr="00A31F0F">
        <w:rPr>
          <w:rFonts w:ascii="Arial" w:eastAsia="Times New Roman" w:hAnsi="Arial" w:cs="Arial"/>
          <w:color w:val="0E101A"/>
          <w:sz w:val="28"/>
          <w:szCs w:val="28"/>
        </w:rPr>
        <w:t>appeals</w:t>
      </w:r>
      <w:r w:rsidR="00487DDE">
        <w:rPr>
          <w:rFonts w:ascii="Arial" w:eastAsia="Times New Roman" w:hAnsi="Arial" w:cs="Arial"/>
          <w:color w:val="0E101A"/>
          <w:sz w:val="28"/>
          <w:szCs w:val="28"/>
        </w:rPr>
        <w:t xml:space="preserve"> if unfortunately visa rejects</w:t>
      </w:r>
      <w:r w:rsidRPr="00A31F0F">
        <w:rPr>
          <w:rFonts w:ascii="Arial" w:eastAsia="Times New Roman" w:hAnsi="Arial" w:cs="Arial"/>
          <w:color w:val="0E101A"/>
          <w:sz w:val="28"/>
          <w:szCs w:val="28"/>
        </w:rPr>
        <w:t>. Our visa lawyers provide comprehensive legal support, including evidence r</w:t>
      </w:r>
      <w:r w:rsidR="003B4084">
        <w:rPr>
          <w:rFonts w:ascii="Arial" w:eastAsia="Times New Roman" w:hAnsi="Arial" w:cs="Arial"/>
          <w:color w:val="0E101A"/>
          <w:sz w:val="28"/>
          <w:szCs w:val="28"/>
        </w:rPr>
        <w:t>eview, documents placement</w:t>
      </w:r>
      <w:r w:rsidRPr="00A31F0F">
        <w:rPr>
          <w:rFonts w:ascii="Arial" w:eastAsia="Times New Roman" w:hAnsi="Arial" w:cs="Arial"/>
          <w:color w:val="0E101A"/>
          <w:sz w:val="28"/>
          <w:szCs w:val="28"/>
        </w:rPr>
        <w:t>, and strong representation before immigration tribunals</w:t>
      </w:r>
      <w:r w:rsidR="003B4084">
        <w:rPr>
          <w:rFonts w:ascii="Arial" w:eastAsia="Times New Roman" w:hAnsi="Arial" w:cs="Arial"/>
          <w:color w:val="0E101A"/>
          <w:sz w:val="28"/>
          <w:szCs w:val="28"/>
        </w:rPr>
        <w:t xml:space="preserve"> and visa officers if </w:t>
      </w:r>
      <w:proofErr w:type="gramStart"/>
      <w:r w:rsidR="003B4084">
        <w:rPr>
          <w:rFonts w:ascii="Arial" w:eastAsia="Times New Roman" w:hAnsi="Arial" w:cs="Arial"/>
          <w:color w:val="0E101A"/>
          <w:sz w:val="28"/>
          <w:szCs w:val="28"/>
        </w:rPr>
        <w:t>any  to</w:t>
      </w:r>
      <w:proofErr w:type="gramEnd"/>
      <w:r w:rsidR="003B4084">
        <w:rPr>
          <w:rFonts w:ascii="Arial" w:eastAsia="Times New Roman" w:hAnsi="Arial" w:cs="Arial"/>
          <w:color w:val="0E101A"/>
          <w:sz w:val="28"/>
          <w:szCs w:val="28"/>
        </w:rPr>
        <w:t xml:space="preserve"> maximize visa approval ratio and  success for visa applicants </w:t>
      </w:r>
      <w:r w:rsidRPr="00A31F0F">
        <w:rPr>
          <w:rFonts w:ascii="Arial" w:eastAsia="Times New Roman" w:hAnsi="Arial" w:cs="Arial"/>
          <w:color w:val="0E101A"/>
          <w:sz w:val="28"/>
          <w:szCs w:val="28"/>
        </w:rPr>
        <w:t>.</w:t>
      </w:r>
    </w:p>
    <w:p w:rsidR="00A31F0F" w:rsidRDefault="003B4084" w:rsidP="00A31F0F">
      <w:pPr>
        <w:spacing w:after="0" w:line="240" w:lineRule="auto"/>
        <w:outlineLvl w:val="1"/>
        <w:rPr>
          <w:rFonts w:ascii="Arial" w:eastAsia="Times New Roman" w:hAnsi="Arial" w:cs="Arial"/>
          <w:b/>
          <w:color w:val="0E101A"/>
          <w:sz w:val="28"/>
          <w:szCs w:val="28"/>
        </w:rPr>
      </w:pPr>
      <w:r>
        <w:rPr>
          <w:rFonts w:ascii="Arial" w:eastAsia="Times New Roman" w:hAnsi="Arial" w:cs="Arial"/>
          <w:b/>
          <w:color w:val="0E101A"/>
          <w:sz w:val="28"/>
          <w:szCs w:val="28"/>
        </w:rPr>
        <w:t xml:space="preserve">Detailed </w:t>
      </w:r>
      <w:r w:rsidR="00A31F0F" w:rsidRPr="00A31F0F">
        <w:rPr>
          <w:rFonts w:ascii="Arial" w:eastAsia="Times New Roman" w:hAnsi="Arial" w:cs="Arial"/>
          <w:b/>
          <w:color w:val="0E101A"/>
          <w:sz w:val="28"/>
          <w:szCs w:val="28"/>
        </w:rPr>
        <w:t>Legal Services for Settlement Visa Appeals</w:t>
      </w:r>
    </w:p>
    <w:p w:rsidR="00A31F0F" w:rsidRPr="00A31F0F" w:rsidRDefault="00A31F0F" w:rsidP="00A31F0F">
      <w:pPr>
        <w:spacing w:after="0" w:line="240" w:lineRule="auto"/>
        <w:outlineLvl w:val="1"/>
        <w:rPr>
          <w:rFonts w:ascii="Arial" w:eastAsia="Times New Roman" w:hAnsi="Arial" w:cs="Arial"/>
          <w:b/>
          <w:color w:val="0E101A"/>
          <w:sz w:val="28"/>
          <w:szCs w:val="28"/>
        </w:rPr>
      </w:pPr>
    </w:p>
    <w:p w:rsidR="00A31F0F"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Our services include thorough case analysis, strengthening relationship proofs, verifying sponsors’ financial status, preparing maintenance undertakings, and drafting powerful legal submissions. We work closely with clients to gather affidavits, witness statements, and supporting documents to address every immigration officer’s concern effectively.</w:t>
      </w:r>
    </w:p>
    <w:p w:rsidR="001C31AD" w:rsidRPr="00A31F0F" w:rsidRDefault="001C31AD" w:rsidP="00A31F0F">
      <w:pPr>
        <w:spacing w:after="0" w:line="240" w:lineRule="auto"/>
        <w:rPr>
          <w:rFonts w:ascii="Arial" w:eastAsia="Times New Roman" w:hAnsi="Arial" w:cs="Arial"/>
          <w:color w:val="0E101A"/>
          <w:sz w:val="28"/>
          <w:szCs w:val="28"/>
        </w:rPr>
      </w:pPr>
    </w:p>
    <w:p w:rsidR="00A31F0F" w:rsidRDefault="00A31F0F" w:rsidP="00A31F0F">
      <w:pPr>
        <w:spacing w:after="0" w:line="240" w:lineRule="auto"/>
        <w:outlineLvl w:val="1"/>
        <w:rPr>
          <w:rFonts w:ascii="Arial" w:eastAsia="Times New Roman" w:hAnsi="Arial" w:cs="Arial"/>
          <w:b/>
          <w:color w:val="0E101A"/>
          <w:sz w:val="28"/>
          <w:szCs w:val="28"/>
        </w:rPr>
      </w:pPr>
      <w:r w:rsidRPr="00A31F0F">
        <w:rPr>
          <w:rFonts w:ascii="Arial" w:eastAsia="Times New Roman" w:hAnsi="Arial" w:cs="Arial"/>
          <w:b/>
          <w:color w:val="0E101A"/>
          <w:sz w:val="28"/>
          <w:szCs w:val="28"/>
        </w:rPr>
        <w:t>Importance of Timely &amp; Professional Legal Representation</w:t>
      </w:r>
    </w:p>
    <w:p w:rsidR="001C31AD" w:rsidRPr="00A31F0F" w:rsidRDefault="001C31AD" w:rsidP="00A31F0F">
      <w:pPr>
        <w:spacing w:after="0" w:line="240" w:lineRule="auto"/>
        <w:outlineLvl w:val="1"/>
        <w:rPr>
          <w:rFonts w:ascii="Arial" w:eastAsia="Times New Roman" w:hAnsi="Arial" w:cs="Arial"/>
          <w:b/>
          <w:color w:val="0E101A"/>
          <w:sz w:val="28"/>
          <w:szCs w:val="28"/>
        </w:rPr>
      </w:pPr>
    </w:p>
    <w:p w:rsidR="00A31F0F" w:rsidRPr="00A31F0F"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Settlement visa appeals have strict deadlines and complex legal procedures. Delays or errors can cause irreversible rejection.</w:t>
      </w:r>
      <w:r w:rsidR="001C31AD">
        <w:rPr>
          <w:rFonts w:ascii="Arial" w:eastAsia="Times New Roman" w:hAnsi="Arial" w:cs="Arial"/>
          <w:color w:val="0E101A"/>
          <w:sz w:val="28"/>
          <w:szCs w:val="28"/>
        </w:rPr>
        <w:t xml:space="preserve"> Our </w:t>
      </w:r>
      <w:proofErr w:type="gramStart"/>
      <w:r w:rsidR="001C31AD">
        <w:rPr>
          <w:rFonts w:ascii="Arial" w:eastAsia="Times New Roman" w:hAnsi="Arial" w:cs="Arial"/>
          <w:color w:val="0E101A"/>
          <w:sz w:val="28"/>
          <w:szCs w:val="28"/>
        </w:rPr>
        <w:t xml:space="preserve">best </w:t>
      </w:r>
      <w:r w:rsidRPr="00A31F0F">
        <w:rPr>
          <w:rFonts w:ascii="Arial" w:eastAsia="Times New Roman" w:hAnsi="Arial" w:cs="Arial"/>
          <w:color w:val="0E101A"/>
          <w:sz w:val="28"/>
          <w:szCs w:val="28"/>
        </w:rPr>
        <w:t xml:space="preserve"> </w:t>
      </w:r>
      <w:r w:rsidR="001C31AD">
        <w:rPr>
          <w:rFonts w:ascii="Arial" w:eastAsia="Times New Roman" w:hAnsi="Arial" w:cs="Arial"/>
          <w:color w:val="0E101A"/>
          <w:sz w:val="28"/>
          <w:szCs w:val="28"/>
        </w:rPr>
        <w:t>immigration</w:t>
      </w:r>
      <w:proofErr w:type="gramEnd"/>
      <w:r w:rsidR="001C31AD">
        <w:rPr>
          <w:rFonts w:ascii="Arial" w:eastAsia="Times New Roman" w:hAnsi="Arial" w:cs="Arial"/>
          <w:color w:val="0E101A"/>
          <w:sz w:val="28"/>
          <w:szCs w:val="28"/>
        </w:rPr>
        <w:t xml:space="preserve"> lawyers in </w:t>
      </w:r>
      <w:r w:rsidRPr="00A31F0F">
        <w:rPr>
          <w:rFonts w:ascii="Arial" w:eastAsia="Times New Roman" w:hAnsi="Arial" w:cs="Arial"/>
          <w:color w:val="0E101A"/>
          <w:sz w:val="28"/>
          <w:szCs w:val="28"/>
        </w:rPr>
        <w:t xml:space="preserve">Lahore collaborate to prepare your appeal efficiently </w:t>
      </w:r>
      <w:r w:rsidRPr="00A31F0F">
        <w:rPr>
          <w:rFonts w:ascii="Arial" w:eastAsia="Times New Roman" w:hAnsi="Arial" w:cs="Arial"/>
          <w:color w:val="0E101A"/>
          <w:sz w:val="28"/>
          <w:szCs w:val="28"/>
        </w:rPr>
        <w:lastRenderedPageBreak/>
        <w:t>and accurately, ensuring all legal criteria and evidentiary standards are met for the best outcome.</w:t>
      </w:r>
    </w:p>
    <w:p w:rsidR="00A31F0F" w:rsidRDefault="00A31F0F" w:rsidP="00A31F0F">
      <w:pPr>
        <w:spacing w:after="0" w:line="240" w:lineRule="auto"/>
        <w:outlineLvl w:val="1"/>
        <w:rPr>
          <w:rFonts w:ascii="Arial" w:eastAsia="Times New Roman" w:hAnsi="Arial" w:cs="Arial"/>
          <w:b/>
          <w:color w:val="0E101A"/>
          <w:sz w:val="28"/>
          <w:szCs w:val="28"/>
        </w:rPr>
      </w:pPr>
      <w:r w:rsidRPr="00A31F0F">
        <w:rPr>
          <w:rFonts w:ascii="Arial" w:eastAsia="Times New Roman" w:hAnsi="Arial" w:cs="Arial"/>
          <w:b/>
          <w:color w:val="0E101A"/>
          <w:sz w:val="28"/>
          <w:szCs w:val="28"/>
        </w:rPr>
        <w:t>Proven Track Record in Overturning Visa Rejections</w:t>
      </w:r>
    </w:p>
    <w:p w:rsidR="001C31AD" w:rsidRPr="00A31F0F" w:rsidRDefault="001C31AD" w:rsidP="00A31F0F">
      <w:pPr>
        <w:spacing w:after="0" w:line="240" w:lineRule="auto"/>
        <w:outlineLvl w:val="1"/>
        <w:rPr>
          <w:rFonts w:ascii="Arial" w:eastAsia="Times New Roman" w:hAnsi="Arial" w:cs="Arial"/>
          <w:b/>
          <w:color w:val="0E101A"/>
          <w:sz w:val="28"/>
          <w:szCs w:val="28"/>
        </w:rPr>
      </w:pPr>
    </w:p>
    <w:p w:rsidR="001C31AD" w:rsidRDefault="00A31F0F" w:rsidP="001C31AD">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At Voice of Justice, our experienced immigration lawyers have successfully overturned many settlement visa rejections, helping Pakistani families reunite abroad. We combine legal expertise with cultural understanding to navigate immigration laws, providing overseas clients with trusted, client-centered services.</w:t>
      </w:r>
    </w:p>
    <w:p w:rsidR="001C31AD" w:rsidRDefault="00A31F0F" w:rsidP="00A31F0F">
      <w:pPr>
        <w:spacing w:after="0" w:line="240" w:lineRule="auto"/>
        <w:rPr>
          <w:rFonts w:ascii="Arial" w:eastAsia="Times New Roman" w:hAnsi="Arial" w:cs="Arial"/>
          <w:b/>
          <w:bCs/>
          <w:color w:val="0E101A"/>
          <w:sz w:val="28"/>
          <w:szCs w:val="28"/>
        </w:rPr>
      </w:pPr>
      <w:r w:rsidRPr="00A31F0F">
        <w:rPr>
          <w:rFonts w:ascii="Arial" w:eastAsia="Times New Roman" w:hAnsi="Arial" w:cs="Arial"/>
          <w:b/>
          <w:bCs/>
          <w:color w:val="0E101A"/>
          <w:sz w:val="28"/>
          <w:szCs w:val="28"/>
        </w:rPr>
        <w:t xml:space="preserve"> “How quickly should I act after my settlement visa is rejected?”</w:t>
      </w:r>
      <w:r w:rsidRPr="00A31F0F">
        <w:rPr>
          <w:rFonts w:ascii="Arial" w:eastAsia="Times New Roman" w:hAnsi="Arial" w:cs="Arial"/>
          <w:color w:val="0E101A"/>
          <w:sz w:val="28"/>
          <w:szCs w:val="28"/>
        </w:rPr>
        <w:t xml:space="preserve"> Contact </w:t>
      </w:r>
      <w:proofErr w:type="spellStart"/>
      <w:r w:rsidRPr="00A31F0F">
        <w:rPr>
          <w:rFonts w:ascii="Arial" w:eastAsia="Times New Roman" w:hAnsi="Arial" w:cs="Arial"/>
          <w:color w:val="0E101A"/>
          <w:sz w:val="28"/>
          <w:szCs w:val="28"/>
        </w:rPr>
        <w:t>a</w:t>
      </w:r>
      <w:proofErr w:type="spellEnd"/>
      <w:r w:rsidR="001C31AD">
        <w:rPr>
          <w:rFonts w:ascii="Arial" w:eastAsia="Times New Roman" w:hAnsi="Arial" w:cs="Arial"/>
          <w:color w:val="0E101A"/>
          <w:sz w:val="28"/>
          <w:szCs w:val="28"/>
        </w:rPr>
        <w:t xml:space="preserve"> </w:t>
      </w:r>
      <w:proofErr w:type="gramStart"/>
      <w:r w:rsidR="001C31AD">
        <w:rPr>
          <w:rFonts w:ascii="Arial" w:eastAsia="Times New Roman" w:hAnsi="Arial" w:cs="Arial"/>
          <w:color w:val="0E101A"/>
          <w:sz w:val="28"/>
          <w:szCs w:val="28"/>
        </w:rPr>
        <w:t xml:space="preserve">immigration </w:t>
      </w:r>
      <w:r w:rsidRPr="00A31F0F">
        <w:rPr>
          <w:rFonts w:ascii="Arial" w:eastAsia="Times New Roman" w:hAnsi="Arial" w:cs="Arial"/>
          <w:color w:val="0E101A"/>
          <w:sz w:val="28"/>
          <w:szCs w:val="28"/>
        </w:rPr>
        <w:t xml:space="preserve"> lawyer</w:t>
      </w:r>
      <w:proofErr w:type="gramEnd"/>
      <w:r w:rsidRPr="00A31F0F">
        <w:rPr>
          <w:rFonts w:ascii="Arial" w:eastAsia="Times New Roman" w:hAnsi="Arial" w:cs="Arial"/>
          <w:color w:val="0E101A"/>
          <w:sz w:val="28"/>
          <w:szCs w:val="28"/>
        </w:rPr>
        <w:t xml:space="preserve"> immediately to file your appeal within strict deadlines and avoid losing your chance for family reunification.</w:t>
      </w:r>
      <w:r w:rsidR="001C31AD">
        <w:rPr>
          <w:rFonts w:ascii="Arial" w:eastAsia="Times New Roman" w:hAnsi="Arial" w:cs="Arial"/>
          <w:color w:val="0E101A"/>
          <w:sz w:val="28"/>
          <w:szCs w:val="28"/>
        </w:rPr>
        <w:t xml:space="preserve">          </w:t>
      </w:r>
      <w:r w:rsidRPr="00A31F0F">
        <w:rPr>
          <w:rFonts w:ascii="Arial" w:eastAsia="Times New Roman" w:hAnsi="Arial" w:cs="Arial"/>
          <w:b/>
          <w:bCs/>
          <w:color w:val="0E101A"/>
          <w:sz w:val="28"/>
          <w:szCs w:val="28"/>
        </w:rPr>
        <w:t xml:space="preserve"> “Why was my settlement visa application rejected?”</w:t>
      </w:r>
    </w:p>
    <w:p w:rsidR="001C31AD" w:rsidRDefault="00A31F0F" w:rsidP="00A31F0F">
      <w:pPr>
        <w:spacing w:after="0" w:line="240" w:lineRule="auto"/>
        <w:rPr>
          <w:rFonts w:ascii="Arial" w:eastAsia="Times New Roman" w:hAnsi="Arial" w:cs="Arial"/>
          <w:b/>
          <w:bCs/>
          <w:color w:val="0E101A"/>
          <w:sz w:val="28"/>
          <w:szCs w:val="28"/>
        </w:rPr>
      </w:pPr>
      <w:r w:rsidRPr="00A31F0F">
        <w:rPr>
          <w:rFonts w:ascii="Arial" w:eastAsia="Times New Roman" w:hAnsi="Arial" w:cs="Arial"/>
          <w:color w:val="0E101A"/>
          <w:sz w:val="28"/>
          <w:szCs w:val="28"/>
        </w:rPr>
        <w:t xml:space="preserve"> Common reasons include weak relationship evidence, insufficient financial proof, lack of accommodation details, or incomplete documents.</w:t>
      </w:r>
      <w:r w:rsidR="001C31AD">
        <w:rPr>
          <w:rFonts w:ascii="Arial" w:eastAsia="Times New Roman" w:hAnsi="Arial" w:cs="Arial"/>
          <w:color w:val="0E101A"/>
          <w:sz w:val="28"/>
          <w:szCs w:val="28"/>
        </w:rPr>
        <w:t xml:space="preserve">             </w:t>
      </w:r>
      <w:r w:rsidRPr="00A31F0F">
        <w:rPr>
          <w:rFonts w:ascii="Arial" w:eastAsia="Times New Roman" w:hAnsi="Arial" w:cs="Arial"/>
          <w:b/>
          <w:bCs/>
          <w:color w:val="0E101A"/>
          <w:sz w:val="28"/>
          <w:szCs w:val="28"/>
        </w:rPr>
        <w:t xml:space="preserve"> “Is the appeal process complicated for settlement visas?”</w:t>
      </w:r>
    </w:p>
    <w:p w:rsidR="001C31AD"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 xml:space="preserve"> Yes, it involves legal paperwork, strict rules, and deadlines. Professional lawyers simplify the process and improve success rates.</w:t>
      </w:r>
      <w:r w:rsidR="001C31AD">
        <w:rPr>
          <w:rFonts w:ascii="Arial" w:eastAsia="Times New Roman" w:hAnsi="Arial" w:cs="Arial"/>
          <w:color w:val="0E101A"/>
          <w:sz w:val="28"/>
          <w:szCs w:val="28"/>
        </w:rPr>
        <w:t xml:space="preserve">                    </w:t>
      </w:r>
      <w:r w:rsidRPr="00A31F0F">
        <w:rPr>
          <w:rFonts w:ascii="Arial" w:eastAsia="Times New Roman" w:hAnsi="Arial" w:cs="Arial"/>
          <w:b/>
          <w:bCs/>
          <w:color w:val="0E101A"/>
          <w:sz w:val="28"/>
          <w:szCs w:val="28"/>
        </w:rPr>
        <w:t xml:space="preserve"> “What types of evidence prove genuine relationships?”</w:t>
      </w:r>
      <w:r w:rsidRPr="00A31F0F">
        <w:rPr>
          <w:rFonts w:ascii="Arial" w:eastAsia="Times New Roman" w:hAnsi="Arial" w:cs="Arial"/>
          <w:color w:val="0E101A"/>
          <w:sz w:val="28"/>
          <w:szCs w:val="28"/>
        </w:rPr>
        <w:t xml:space="preserve"> </w:t>
      </w:r>
    </w:p>
    <w:p w:rsidR="00A31F0F" w:rsidRPr="00A31F0F" w:rsidRDefault="001C31AD" w:rsidP="00A31F0F">
      <w:pPr>
        <w:spacing w:after="0" w:line="240" w:lineRule="auto"/>
        <w:rPr>
          <w:rFonts w:ascii="Arial" w:eastAsia="Times New Roman" w:hAnsi="Arial" w:cs="Arial"/>
          <w:color w:val="0E101A"/>
          <w:sz w:val="28"/>
          <w:szCs w:val="28"/>
        </w:rPr>
      </w:pPr>
      <w:r>
        <w:rPr>
          <w:rFonts w:ascii="Arial" w:eastAsia="Times New Roman" w:hAnsi="Arial" w:cs="Arial"/>
          <w:color w:val="0E101A"/>
          <w:sz w:val="28"/>
          <w:szCs w:val="28"/>
        </w:rPr>
        <w:t>Social media communication</w:t>
      </w:r>
      <w:r w:rsidR="00C86B21">
        <w:rPr>
          <w:rFonts w:ascii="Arial" w:eastAsia="Times New Roman" w:hAnsi="Arial" w:cs="Arial"/>
          <w:color w:val="0E101A"/>
          <w:sz w:val="28"/>
          <w:szCs w:val="28"/>
        </w:rPr>
        <w:t>,</w:t>
      </w:r>
      <w:r w:rsidR="00C86B21" w:rsidRPr="00A31F0F">
        <w:rPr>
          <w:rFonts w:ascii="Arial" w:eastAsia="Times New Roman" w:hAnsi="Arial" w:cs="Arial"/>
          <w:color w:val="0E101A"/>
          <w:sz w:val="28"/>
          <w:szCs w:val="28"/>
        </w:rPr>
        <w:t xml:space="preserve"> Affidavits</w:t>
      </w:r>
      <w:r w:rsidR="00A31F0F" w:rsidRPr="00A31F0F">
        <w:rPr>
          <w:rFonts w:ascii="Arial" w:eastAsia="Times New Roman" w:hAnsi="Arial" w:cs="Arial"/>
          <w:color w:val="0E101A"/>
          <w:sz w:val="28"/>
          <w:szCs w:val="28"/>
        </w:rPr>
        <w:t>, photographs, communication records, joint financial documents, and witness statements strengthen relationship proof in appeals.</w:t>
      </w:r>
    </w:p>
    <w:p w:rsidR="00C86B21" w:rsidRDefault="00A31F0F" w:rsidP="00A31F0F">
      <w:pPr>
        <w:spacing w:after="0" w:line="240" w:lineRule="auto"/>
        <w:rPr>
          <w:rFonts w:ascii="Arial" w:eastAsia="Times New Roman" w:hAnsi="Arial" w:cs="Arial"/>
          <w:b/>
          <w:bCs/>
          <w:color w:val="0E101A"/>
          <w:sz w:val="28"/>
          <w:szCs w:val="28"/>
        </w:rPr>
      </w:pPr>
      <w:r w:rsidRPr="00A31F0F">
        <w:rPr>
          <w:rFonts w:ascii="Arial" w:eastAsia="Times New Roman" w:hAnsi="Arial" w:cs="Arial"/>
          <w:b/>
          <w:bCs/>
          <w:color w:val="0E101A"/>
          <w:sz w:val="28"/>
          <w:szCs w:val="28"/>
        </w:rPr>
        <w:t>“How much does a settlement visa appeal cost in Lahore?”</w:t>
      </w:r>
    </w:p>
    <w:p w:rsidR="00A31F0F" w:rsidRPr="00A31F0F"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 xml:space="preserve"> Legal fees vary but </w:t>
      </w:r>
      <w:r w:rsidR="00C86B21">
        <w:rPr>
          <w:rFonts w:ascii="Arial" w:eastAsia="Times New Roman" w:hAnsi="Arial" w:cs="Arial"/>
          <w:color w:val="0E101A"/>
          <w:sz w:val="28"/>
          <w:szCs w:val="28"/>
        </w:rPr>
        <w:t>usually start around PKR 60,000 and goes till 3</w:t>
      </w:r>
      <w:proofErr w:type="gramStart"/>
      <w:r w:rsidR="00C86B21">
        <w:rPr>
          <w:rFonts w:ascii="Arial" w:eastAsia="Times New Roman" w:hAnsi="Arial" w:cs="Arial"/>
          <w:color w:val="0E101A"/>
          <w:sz w:val="28"/>
          <w:szCs w:val="28"/>
        </w:rPr>
        <w:t>,00,000</w:t>
      </w:r>
      <w:proofErr w:type="gramEnd"/>
      <w:r w:rsidR="00C86B21">
        <w:rPr>
          <w:rFonts w:ascii="Arial" w:eastAsia="Times New Roman" w:hAnsi="Arial" w:cs="Arial"/>
          <w:color w:val="0E101A"/>
          <w:sz w:val="28"/>
          <w:szCs w:val="28"/>
        </w:rPr>
        <w:t xml:space="preserve">. </w:t>
      </w:r>
      <w:proofErr w:type="gramStart"/>
      <w:r w:rsidR="00C86B21">
        <w:rPr>
          <w:rFonts w:ascii="Arial" w:eastAsia="Times New Roman" w:hAnsi="Arial" w:cs="Arial"/>
          <w:color w:val="0E101A"/>
          <w:sz w:val="28"/>
          <w:szCs w:val="28"/>
        </w:rPr>
        <w:t xml:space="preserve">PKR </w:t>
      </w:r>
      <w:r w:rsidRPr="00A31F0F">
        <w:rPr>
          <w:rFonts w:ascii="Arial" w:eastAsia="Times New Roman" w:hAnsi="Arial" w:cs="Arial"/>
          <w:color w:val="0E101A"/>
          <w:sz w:val="28"/>
          <w:szCs w:val="28"/>
        </w:rPr>
        <w:t>.</w:t>
      </w:r>
      <w:proofErr w:type="gramEnd"/>
      <w:r w:rsidRPr="00A31F0F">
        <w:rPr>
          <w:rFonts w:ascii="Arial" w:eastAsia="Times New Roman" w:hAnsi="Arial" w:cs="Arial"/>
          <w:color w:val="0E101A"/>
          <w:sz w:val="28"/>
          <w:szCs w:val="28"/>
        </w:rPr>
        <w:t xml:space="preserve"> Transparent fee structures prevent surprises.</w:t>
      </w:r>
    </w:p>
    <w:p w:rsidR="00C86B21" w:rsidRDefault="00A31F0F" w:rsidP="00A31F0F">
      <w:pPr>
        <w:spacing w:after="0" w:line="240" w:lineRule="auto"/>
        <w:rPr>
          <w:rFonts w:ascii="Arial" w:eastAsia="Times New Roman" w:hAnsi="Arial" w:cs="Arial"/>
          <w:b/>
          <w:bCs/>
          <w:color w:val="0E101A"/>
          <w:sz w:val="28"/>
          <w:szCs w:val="28"/>
        </w:rPr>
      </w:pPr>
      <w:r w:rsidRPr="00A31F0F">
        <w:rPr>
          <w:rFonts w:ascii="Arial" w:eastAsia="Times New Roman" w:hAnsi="Arial" w:cs="Arial"/>
          <w:b/>
          <w:bCs/>
          <w:color w:val="0E101A"/>
          <w:sz w:val="28"/>
          <w:szCs w:val="28"/>
        </w:rPr>
        <w:t>“What are my chances of winning a settlement visa appeal?”</w:t>
      </w:r>
    </w:p>
    <w:p w:rsidR="00A31F0F" w:rsidRPr="00A31F0F" w:rsidRDefault="00A31F0F" w:rsidP="00A31F0F">
      <w:p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 xml:space="preserve"> With strong evidence and expert legal </w:t>
      </w:r>
      <w:proofErr w:type="gramStart"/>
      <w:r w:rsidRPr="00A31F0F">
        <w:rPr>
          <w:rFonts w:ascii="Arial" w:eastAsia="Times New Roman" w:hAnsi="Arial" w:cs="Arial"/>
          <w:color w:val="0E101A"/>
          <w:sz w:val="28"/>
          <w:szCs w:val="28"/>
        </w:rPr>
        <w:t>help</w:t>
      </w:r>
      <w:r w:rsidR="00C86B21">
        <w:rPr>
          <w:rFonts w:ascii="Arial" w:eastAsia="Times New Roman" w:hAnsi="Arial" w:cs="Arial"/>
          <w:color w:val="0E101A"/>
          <w:sz w:val="28"/>
          <w:szCs w:val="28"/>
        </w:rPr>
        <w:t xml:space="preserve"> </w:t>
      </w:r>
      <w:r w:rsidRPr="00A31F0F">
        <w:rPr>
          <w:rFonts w:ascii="Arial" w:eastAsia="Times New Roman" w:hAnsi="Arial" w:cs="Arial"/>
          <w:color w:val="0E101A"/>
          <w:sz w:val="28"/>
          <w:szCs w:val="28"/>
        </w:rPr>
        <w:t xml:space="preserve"> </w:t>
      </w:r>
      <w:r w:rsidR="00117BA8">
        <w:rPr>
          <w:rFonts w:ascii="Arial" w:eastAsia="Times New Roman" w:hAnsi="Arial" w:cs="Arial"/>
          <w:color w:val="0E101A"/>
          <w:sz w:val="28"/>
          <w:szCs w:val="28"/>
        </w:rPr>
        <w:t>provided</w:t>
      </w:r>
      <w:proofErr w:type="gramEnd"/>
      <w:r w:rsidR="00117BA8">
        <w:rPr>
          <w:rFonts w:ascii="Arial" w:eastAsia="Times New Roman" w:hAnsi="Arial" w:cs="Arial"/>
          <w:color w:val="0E101A"/>
          <w:sz w:val="28"/>
          <w:szCs w:val="28"/>
        </w:rPr>
        <w:t xml:space="preserve"> by immigration lawyer , </w:t>
      </w:r>
      <w:r w:rsidRPr="00A31F0F">
        <w:rPr>
          <w:rFonts w:ascii="Arial" w:eastAsia="Times New Roman" w:hAnsi="Arial" w:cs="Arial"/>
          <w:color w:val="0E101A"/>
          <w:sz w:val="28"/>
          <w:szCs w:val="28"/>
        </w:rPr>
        <w:t>many appeals succeed. Early and accurate legal</w:t>
      </w:r>
      <w:r w:rsidR="00117BA8">
        <w:rPr>
          <w:rFonts w:ascii="Arial" w:eastAsia="Times New Roman" w:hAnsi="Arial" w:cs="Arial"/>
          <w:color w:val="0E101A"/>
          <w:sz w:val="28"/>
          <w:szCs w:val="28"/>
        </w:rPr>
        <w:t xml:space="preserve"> intervention improves your chances</w:t>
      </w:r>
      <w:r w:rsidRPr="00A31F0F">
        <w:rPr>
          <w:rFonts w:ascii="Arial" w:eastAsia="Times New Roman" w:hAnsi="Arial" w:cs="Arial"/>
          <w:color w:val="0E101A"/>
          <w:sz w:val="28"/>
          <w:szCs w:val="28"/>
        </w:rPr>
        <w:t>.</w:t>
      </w:r>
    </w:p>
    <w:p w:rsidR="00A31F0F" w:rsidRPr="00A31F0F" w:rsidRDefault="00A31F0F" w:rsidP="00A31F0F">
      <w:pPr>
        <w:spacing w:after="0" w:line="240" w:lineRule="auto"/>
        <w:outlineLvl w:val="1"/>
        <w:rPr>
          <w:rFonts w:ascii="Arial" w:eastAsia="Times New Roman" w:hAnsi="Arial" w:cs="Arial"/>
          <w:color w:val="0E101A"/>
          <w:sz w:val="28"/>
          <w:szCs w:val="28"/>
        </w:rPr>
      </w:pPr>
      <w:r w:rsidRPr="00A31F0F">
        <w:rPr>
          <w:rFonts w:ascii="Arial" w:eastAsia="Times New Roman" w:hAnsi="Arial" w:cs="Arial"/>
          <w:color w:val="0E101A"/>
          <w:sz w:val="28"/>
          <w:szCs w:val="28"/>
        </w:rPr>
        <w:t>Frequently Asked Questions (FAQs)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What documents are needed for a settlement visa rejection appeal?</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Key documents include rejection letters, marriage certificates, joint bank statements, sponsor financial documents, accommodation proofs, and affidavits supporting the relationship’s genuineness.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Can family lawyers assist in settlement visa appeals?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Yes, family lawyers specialize in</w:t>
      </w:r>
      <w:r w:rsidR="00055ADA">
        <w:rPr>
          <w:rFonts w:ascii="Arial" w:eastAsia="Times New Roman" w:hAnsi="Arial" w:cs="Arial"/>
          <w:color w:val="0E101A"/>
          <w:sz w:val="28"/>
          <w:szCs w:val="28"/>
        </w:rPr>
        <w:t xml:space="preserve"> relationship evidence, spouse </w:t>
      </w:r>
      <w:r w:rsidRPr="00A31F0F">
        <w:rPr>
          <w:rFonts w:ascii="Arial" w:eastAsia="Times New Roman" w:hAnsi="Arial" w:cs="Arial"/>
          <w:color w:val="0E101A"/>
          <w:sz w:val="28"/>
          <w:szCs w:val="28"/>
        </w:rPr>
        <w:t>obligations, and maintenance undertakings critical to these appeals.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How long does a settlement visa appeal take?</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lastRenderedPageBreak/>
        <w:t>Typically, the appeal process lasts between 8 and 16 weeks, depending on the immigration authority and case complexity.</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Can I handle the appeal remotely if I live abroad?</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Absolutely. Many Lahore-based firms, including Voice of Justice, provide full remote consultations, documentation handling, and court representation for overseas Pakistanis.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What if the appeal is rejected again?</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Further appeals or judicial reviews may be possible depending on the jurisdiction. A lawyer will guide you on</w:t>
      </w:r>
      <w:r w:rsidR="00055ADA">
        <w:rPr>
          <w:rFonts w:ascii="Arial" w:eastAsia="Times New Roman" w:hAnsi="Arial" w:cs="Arial"/>
          <w:color w:val="0E101A"/>
          <w:sz w:val="28"/>
          <w:szCs w:val="28"/>
        </w:rPr>
        <w:t xml:space="preserve"> the next steps by going through documents.</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b/>
          <w:bCs/>
          <w:color w:val="0E101A"/>
          <w:sz w:val="28"/>
          <w:szCs w:val="28"/>
        </w:rPr>
        <w:t>Do I need to prove accommodation for my settlement visa appeal?</w:t>
      </w:r>
    </w:p>
    <w:p w:rsidR="00A31F0F" w:rsidRPr="00A31F0F" w:rsidRDefault="00A31F0F" w:rsidP="00A31F0F">
      <w:pPr>
        <w:numPr>
          <w:ilvl w:val="0"/>
          <w:numId w:val="1"/>
        </w:numPr>
        <w:spacing w:after="0" w:line="240" w:lineRule="auto"/>
        <w:rPr>
          <w:rFonts w:ascii="Arial" w:eastAsia="Times New Roman" w:hAnsi="Arial" w:cs="Arial"/>
          <w:color w:val="0E101A"/>
          <w:sz w:val="28"/>
          <w:szCs w:val="28"/>
        </w:rPr>
      </w:pPr>
      <w:r w:rsidRPr="00A31F0F">
        <w:rPr>
          <w:rFonts w:ascii="Arial" w:eastAsia="Times New Roman" w:hAnsi="Arial" w:cs="Arial"/>
          <w:color w:val="0E101A"/>
          <w:sz w:val="28"/>
          <w:szCs w:val="28"/>
        </w:rPr>
        <w:t>Yes, providing clear proof of adequate accommodation for you and your family is critical to appeal success.</w:t>
      </w:r>
      <w:bookmarkStart w:id="0" w:name="_GoBack"/>
      <w:bookmarkEnd w:id="0"/>
    </w:p>
    <w:sectPr w:rsidR="00A31F0F" w:rsidRPr="00A31F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C9F1043"/>
    <w:multiLevelType w:val="multilevel"/>
    <w:tmpl w:val="2C10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4037F2"/>
    <w:multiLevelType w:val="multilevel"/>
    <w:tmpl w:val="018EF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F0F"/>
    <w:rsid w:val="00055ADA"/>
    <w:rsid w:val="00117BA8"/>
    <w:rsid w:val="001C31AD"/>
    <w:rsid w:val="003B4084"/>
    <w:rsid w:val="00487DDE"/>
    <w:rsid w:val="00862C97"/>
    <w:rsid w:val="00A31F0F"/>
    <w:rsid w:val="00B506A8"/>
    <w:rsid w:val="00C86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45C24A8-F6E1-49BF-A760-6ADD5C527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31F0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31F0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31F0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1F0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31F0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31F0F"/>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31F0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31F0F"/>
    <w:rPr>
      <w:b/>
      <w:bCs/>
    </w:rPr>
  </w:style>
  <w:style w:type="character" w:customStyle="1" w:styleId="uv3um">
    <w:name w:val="uv3um"/>
    <w:basedOn w:val="DefaultParagraphFont"/>
    <w:rsid w:val="00487DDE"/>
  </w:style>
  <w:style w:type="paragraph" w:styleId="NoSpacing">
    <w:name w:val="No Spacing"/>
    <w:uiPriority w:val="1"/>
    <w:qFormat/>
    <w:rsid w:val="00487D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114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751</Words>
  <Characters>4286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2</cp:revision>
  <dcterms:created xsi:type="dcterms:W3CDTF">2025-10-04T12:38:00Z</dcterms:created>
  <dcterms:modified xsi:type="dcterms:W3CDTF">2025-10-04T12:38:00Z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18fa1939-e8be-499a-ba59-9ae8a0f3710a</vt:lpwstr>
  </property>
</Properties>
</file>